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BA8" w:rsidRDefault="00F83BA8" w:rsidP="00F83BA8">
      <w:pPr>
        <w:pStyle w:val="NormalWeb"/>
        <w:spacing w:before="0" w:beforeAutospacing="0" w:after="0" w:afterAutospacing="0" w:line="480" w:lineRule="auto"/>
        <w:rPr>
          <w:color w:val="0E101A"/>
        </w:rPr>
      </w:pPr>
      <w:bookmarkStart w:id="0" w:name="_GoBack"/>
      <w:bookmarkEnd w:id="0"/>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Pr="00F83BA8" w:rsidRDefault="00F83BA8" w:rsidP="00F83BA8">
      <w:pPr>
        <w:pStyle w:val="NormalWeb"/>
        <w:spacing w:before="0" w:beforeAutospacing="0" w:after="0" w:afterAutospacing="0" w:line="480" w:lineRule="auto"/>
        <w:jc w:val="center"/>
        <w:rPr>
          <w:color w:val="0E101A"/>
        </w:rPr>
      </w:pPr>
      <w:r w:rsidRPr="00F83BA8">
        <w:rPr>
          <w:color w:val="0E101A"/>
        </w:rPr>
        <w:t>Culture and Interpersonal Communication</w:t>
      </w:r>
    </w:p>
    <w:p w:rsidR="00F83BA8" w:rsidRDefault="00F83BA8" w:rsidP="00F83BA8">
      <w:pPr>
        <w:pStyle w:val="NormalWeb"/>
        <w:spacing w:before="0" w:beforeAutospacing="0" w:after="0" w:afterAutospacing="0" w:line="480" w:lineRule="auto"/>
        <w:jc w:val="center"/>
        <w:rPr>
          <w:color w:val="0E101A"/>
        </w:rPr>
      </w:pPr>
      <w:r>
        <w:rPr>
          <w:color w:val="0E101A"/>
        </w:rPr>
        <w:t>Student’s Name</w:t>
      </w:r>
    </w:p>
    <w:p w:rsidR="00F83BA8" w:rsidRDefault="00F83BA8" w:rsidP="00F83BA8">
      <w:pPr>
        <w:pStyle w:val="NormalWeb"/>
        <w:spacing w:before="0" w:beforeAutospacing="0" w:after="0" w:afterAutospacing="0" w:line="480" w:lineRule="auto"/>
        <w:jc w:val="center"/>
        <w:rPr>
          <w:color w:val="0E101A"/>
        </w:rPr>
      </w:pPr>
      <w:r>
        <w:rPr>
          <w:color w:val="0E101A"/>
        </w:rPr>
        <w:t>University Department</w:t>
      </w:r>
    </w:p>
    <w:p w:rsidR="00F83BA8" w:rsidRDefault="00F83BA8" w:rsidP="00F83BA8">
      <w:pPr>
        <w:pStyle w:val="NormalWeb"/>
        <w:spacing w:before="0" w:beforeAutospacing="0" w:after="0" w:afterAutospacing="0" w:line="480" w:lineRule="auto"/>
        <w:jc w:val="center"/>
        <w:rPr>
          <w:color w:val="0E101A"/>
        </w:rPr>
      </w:pPr>
      <w:r>
        <w:rPr>
          <w:color w:val="0E101A"/>
        </w:rPr>
        <w:t>Course Name/Number</w:t>
      </w:r>
    </w:p>
    <w:p w:rsidR="00F83BA8" w:rsidRDefault="00F83BA8" w:rsidP="00F83BA8">
      <w:pPr>
        <w:pStyle w:val="NormalWeb"/>
        <w:spacing w:before="0" w:beforeAutospacing="0" w:after="0" w:afterAutospacing="0" w:line="480" w:lineRule="auto"/>
        <w:jc w:val="center"/>
        <w:rPr>
          <w:color w:val="0E101A"/>
        </w:rPr>
      </w:pPr>
      <w:r>
        <w:rPr>
          <w:color w:val="0E101A"/>
        </w:rPr>
        <w:t>Professor’s Name</w:t>
      </w:r>
    </w:p>
    <w:p w:rsidR="00F83BA8" w:rsidRDefault="00F83BA8" w:rsidP="00F83BA8">
      <w:pPr>
        <w:pStyle w:val="NormalWeb"/>
        <w:spacing w:before="0" w:beforeAutospacing="0" w:after="0" w:afterAutospacing="0" w:line="480" w:lineRule="auto"/>
        <w:jc w:val="center"/>
        <w:rPr>
          <w:color w:val="0E101A"/>
        </w:rPr>
      </w:pPr>
      <w:r>
        <w:rPr>
          <w:color w:val="0E101A"/>
        </w:rPr>
        <w:t>Date</w:t>
      </w: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Default="00F83BA8" w:rsidP="00F83BA8">
      <w:pPr>
        <w:pStyle w:val="NormalWeb"/>
        <w:spacing w:before="0" w:beforeAutospacing="0" w:after="0" w:afterAutospacing="0" w:line="480" w:lineRule="auto"/>
        <w:rPr>
          <w:color w:val="0E101A"/>
        </w:rPr>
      </w:pPr>
    </w:p>
    <w:p w:rsidR="00F83BA8" w:rsidRPr="00F83BA8" w:rsidRDefault="00F83BA8" w:rsidP="00F83BA8">
      <w:pPr>
        <w:pStyle w:val="NormalWeb"/>
        <w:spacing w:before="0" w:beforeAutospacing="0" w:after="0" w:afterAutospacing="0" w:line="480" w:lineRule="auto"/>
        <w:jc w:val="center"/>
        <w:rPr>
          <w:color w:val="0E101A"/>
        </w:rPr>
      </w:pPr>
      <w:r w:rsidRPr="00F83BA8">
        <w:rPr>
          <w:color w:val="0E101A"/>
        </w:rPr>
        <w:lastRenderedPageBreak/>
        <w:t>Culture and Interpersonal Communication</w:t>
      </w:r>
    </w:p>
    <w:p w:rsidR="00F83BA8" w:rsidRPr="00F83BA8" w:rsidRDefault="00F83BA8" w:rsidP="00F83BA8">
      <w:pPr>
        <w:pStyle w:val="NormalWeb"/>
        <w:spacing w:before="0" w:beforeAutospacing="0" w:after="0" w:afterAutospacing="0" w:line="480" w:lineRule="auto"/>
        <w:ind w:firstLine="720"/>
        <w:rPr>
          <w:color w:val="0E101A"/>
        </w:rPr>
      </w:pPr>
      <w:r w:rsidRPr="00F83BA8">
        <w:rPr>
          <w:color w:val="0E101A"/>
        </w:rPr>
        <w:t>Every culture is unique and distinct from the other even if members live in the same place. However, these differences affect the way each person perceives other cultures and interpret them. Lack of understanding may cause confusion and even in result in conflict. As such, intercultural understanding is important in living in areas where there are diverse cultural groups. As depicted in a short film </w:t>
      </w:r>
      <w:r w:rsidRPr="00F83BA8">
        <w:rPr>
          <w:rStyle w:val="Emphasis"/>
          <w:color w:val="0E101A"/>
        </w:rPr>
        <w:t>Culture shock Sudanese refugees coming to America</w:t>
      </w:r>
      <w:r w:rsidRPr="00F83BA8">
        <w:rPr>
          <w:color w:val="0E101A"/>
        </w:rPr>
        <w:t> depicts how a lack of intercultural understanding may cause communication breakdown and even give someone a wrong perception about another group. </w:t>
      </w:r>
    </w:p>
    <w:p w:rsidR="00F83BA8" w:rsidRPr="00F83BA8" w:rsidRDefault="00F83BA8" w:rsidP="00F83BA8">
      <w:pPr>
        <w:pStyle w:val="NormalWeb"/>
        <w:spacing w:before="0" w:beforeAutospacing="0" w:after="0" w:afterAutospacing="0" w:line="480" w:lineRule="auto"/>
        <w:ind w:firstLine="720"/>
        <w:rPr>
          <w:color w:val="0E101A"/>
        </w:rPr>
      </w:pPr>
      <w:r w:rsidRPr="00F83BA8">
        <w:rPr>
          <w:color w:val="0E101A"/>
        </w:rPr>
        <w:t>Everyone has a particular bias or prejudice towards another culture. These prejudices and biases are influenced by hopes and fears of relating with the people from that group (</w:t>
      </w:r>
      <w:proofErr w:type="spellStart"/>
      <w:r w:rsidRPr="00F83BA8">
        <w:rPr>
          <w:color w:val="0E101A"/>
        </w:rPr>
        <w:t>DuPraw</w:t>
      </w:r>
      <w:proofErr w:type="spellEnd"/>
      <w:r w:rsidRPr="00F83BA8">
        <w:rPr>
          <w:color w:val="0E101A"/>
        </w:rPr>
        <w:t xml:space="preserve"> &amp; </w:t>
      </w:r>
      <w:proofErr w:type="spellStart"/>
      <w:r w:rsidRPr="00F83BA8">
        <w:rPr>
          <w:color w:val="0E101A"/>
        </w:rPr>
        <w:t>Axner</w:t>
      </w:r>
      <w:proofErr w:type="spellEnd"/>
      <w:r w:rsidRPr="00F83BA8">
        <w:rPr>
          <w:color w:val="0E101A"/>
        </w:rPr>
        <w:t xml:space="preserve">, 1997). As </w:t>
      </w:r>
      <w:proofErr w:type="spellStart"/>
      <w:r w:rsidRPr="00F83BA8">
        <w:rPr>
          <w:color w:val="0E101A"/>
        </w:rPr>
        <w:t>DuPraw</w:t>
      </w:r>
      <w:proofErr w:type="spellEnd"/>
      <w:r w:rsidRPr="00F83BA8">
        <w:rPr>
          <w:color w:val="0E101A"/>
        </w:rPr>
        <w:t xml:space="preserve"> and </w:t>
      </w:r>
      <w:proofErr w:type="spellStart"/>
      <w:r w:rsidRPr="00F83BA8">
        <w:rPr>
          <w:color w:val="0E101A"/>
        </w:rPr>
        <w:t>Axner</w:t>
      </w:r>
      <w:proofErr w:type="spellEnd"/>
      <w:r w:rsidRPr="00F83BA8">
        <w:rPr>
          <w:color w:val="0E101A"/>
        </w:rPr>
        <w:t xml:space="preserve"> (1997) explain, culture is the root of communication challenges. Our cultures influence the way we look at things, approach problems, and how we participate in the community (</w:t>
      </w:r>
      <w:proofErr w:type="spellStart"/>
      <w:r w:rsidRPr="00F83BA8">
        <w:rPr>
          <w:color w:val="0E101A"/>
        </w:rPr>
        <w:t>DuPraw</w:t>
      </w:r>
      <w:proofErr w:type="spellEnd"/>
      <w:r w:rsidRPr="00F83BA8">
        <w:rPr>
          <w:color w:val="0E101A"/>
        </w:rPr>
        <w:t xml:space="preserve"> &amp; </w:t>
      </w:r>
      <w:proofErr w:type="spellStart"/>
      <w:r w:rsidRPr="00F83BA8">
        <w:rPr>
          <w:color w:val="0E101A"/>
        </w:rPr>
        <w:t>Axner</w:t>
      </w:r>
      <w:proofErr w:type="spellEnd"/>
      <w:r w:rsidRPr="00F83BA8">
        <w:rPr>
          <w:color w:val="0E101A"/>
        </w:rPr>
        <w:t>, 1997). As depicted in the short film </w:t>
      </w:r>
      <w:r w:rsidRPr="00F83BA8">
        <w:rPr>
          <w:rStyle w:val="Emphasis"/>
          <w:color w:val="0E101A"/>
        </w:rPr>
        <w:t>Culture shock Sudanese refugees coming to America</w:t>
      </w:r>
      <w:r w:rsidRPr="00F83BA8">
        <w:rPr>
          <w:color w:val="0E101A"/>
        </w:rPr>
        <w:t xml:space="preserve">, the Sudanese refugees find it difficult to integrate with people in America. The film depicts how culture plays a significant role in the perception of the refugees who seem to be amazed by the foods that Americans eat. For instance, one of the refugees says that the thing they ate in the plane tasted like soap, and he could not differentiate whether it was soap or something else. The refugees compare their culture, and that of Americans and the disparity is very clear. They cannot comprehend how Americans live. As </w:t>
      </w:r>
      <w:proofErr w:type="spellStart"/>
      <w:r w:rsidRPr="00F83BA8">
        <w:rPr>
          <w:color w:val="0E101A"/>
        </w:rPr>
        <w:t>DuPraw</w:t>
      </w:r>
      <w:proofErr w:type="spellEnd"/>
      <w:r w:rsidRPr="00F83BA8">
        <w:rPr>
          <w:color w:val="0E101A"/>
        </w:rPr>
        <w:t xml:space="preserve"> and </w:t>
      </w:r>
      <w:proofErr w:type="spellStart"/>
      <w:r w:rsidRPr="00F83BA8">
        <w:rPr>
          <w:color w:val="0E101A"/>
        </w:rPr>
        <w:t>Axner</w:t>
      </w:r>
      <w:proofErr w:type="spellEnd"/>
      <w:r w:rsidRPr="00F83BA8">
        <w:rPr>
          <w:color w:val="0E101A"/>
        </w:rPr>
        <w:t xml:space="preserve"> (1997) explain, sometimes, people are not even aware that their cultural values are different from others. The Sudanese refugees seem to be surprised by the difference of the American culture. Towards the end of the film, one of the refugees gives his account of the </w:t>
      </w:r>
      <w:r w:rsidRPr="00F83BA8">
        <w:rPr>
          <w:color w:val="0E101A"/>
        </w:rPr>
        <w:lastRenderedPageBreak/>
        <w:t>situation in America, and he seems disappointed by the differences. Maybe, he did not expect that Americans are different from other cultures. </w:t>
      </w:r>
    </w:p>
    <w:p w:rsidR="00F83BA8" w:rsidRPr="00F83BA8" w:rsidRDefault="00F83BA8" w:rsidP="00F83BA8">
      <w:pPr>
        <w:pStyle w:val="NormalWeb"/>
        <w:spacing w:before="0" w:beforeAutospacing="0" w:after="0" w:afterAutospacing="0" w:line="480" w:lineRule="auto"/>
        <w:ind w:firstLine="720"/>
        <w:rPr>
          <w:color w:val="0E101A"/>
        </w:rPr>
      </w:pPr>
      <w:r w:rsidRPr="00F83BA8">
        <w:rPr>
          <w:color w:val="0E101A"/>
        </w:rPr>
        <w:t>Culture is also a significant factor in interactions. Erin Meyer explains his experience with other cultures and asserts that technology may have made it easy for people from different cultures to interact, but the difficult part is figuring out how to socialize or conduct oneself in another culture (Meyer, 2014). Cultural differences affect the way people perceive their colleagues. Even if we stay in the same place, the cultural difference sets us apart. I have had a personal experience with the impact of this difference. I had a friend who was afraid of the blacks because he thought that they were criminals. I later understood that his perception had been influenced by the media portrayal of the black community as criminals. </w:t>
      </w:r>
    </w:p>
    <w:p w:rsidR="00F83BA8" w:rsidRPr="00F83BA8" w:rsidRDefault="00F83BA8" w:rsidP="00F83BA8">
      <w:pPr>
        <w:pStyle w:val="NormalWeb"/>
        <w:spacing w:before="0" w:beforeAutospacing="0" w:after="0" w:afterAutospacing="0" w:line="480" w:lineRule="auto"/>
        <w:ind w:firstLine="720"/>
        <w:rPr>
          <w:color w:val="0E101A"/>
        </w:rPr>
      </w:pPr>
      <w:r w:rsidRPr="00F83BA8">
        <w:rPr>
          <w:color w:val="0E101A"/>
        </w:rPr>
        <w:t>Many people are unaware of the cultural differences that divide them further from each other. As depicted in the short film </w:t>
      </w:r>
      <w:r w:rsidRPr="00F83BA8">
        <w:rPr>
          <w:rStyle w:val="Emphasis"/>
          <w:color w:val="0E101A"/>
        </w:rPr>
        <w:t>Culture shock Sudanese refugees coming to America, </w:t>
      </w:r>
      <w:r w:rsidRPr="00F83BA8">
        <w:rPr>
          <w:color w:val="0E101A"/>
        </w:rPr>
        <w:t xml:space="preserve">the refugees are not aware of the cultural differences that affect their perception of America. For example, they are concerned about the way Americans like to walk alone. The fact that they cannot go to another person’s house unless invited is surprising to most of them who keeps wondering about how they will survive in America. However, the problem is not only on the refugees’ side; Americans also lack an understanding of cultural difference that results in conflict with the refugees. For example, a storekeeper called the police as he was worried about the way refugees walked in groups. As </w:t>
      </w:r>
      <w:proofErr w:type="spellStart"/>
      <w:r w:rsidRPr="00F83BA8">
        <w:rPr>
          <w:color w:val="0E101A"/>
        </w:rPr>
        <w:t>DuPraw</w:t>
      </w:r>
      <w:proofErr w:type="spellEnd"/>
      <w:r w:rsidRPr="00F83BA8">
        <w:rPr>
          <w:color w:val="0E101A"/>
        </w:rPr>
        <w:t xml:space="preserve"> and </w:t>
      </w:r>
      <w:proofErr w:type="spellStart"/>
      <w:r w:rsidRPr="00F83BA8">
        <w:rPr>
          <w:color w:val="0E101A"/>
        </w:rPr>
        <w:t>Axner</w:t>
      </w:r>
      <w:proofErr w:type="spellEnd"/>
      <w:r w:rsidRPr="00F83BA8">
        <w:rPr>
          <w:color w:val="0E101A"/>
        </w:rPr>
        <w:t xml:space="preserve"> (1997) explain, respecting and understanding these differences may be the best way to end intercultural conflicts and promote peaceful coexistence. </w:t>
      </w:r>
    </w:p>
    <w:p w:rsidR="000D3647" w:rsidRPr="00F83BA8" w:rsidRDefault="000D3647" w:rsidP="00F83BA8">
      <w:pPr>
        <w:spacing w:after="0" w:line="480" w:lineRule="auto"/>
        <w:ind w:firstLine="720"/>
        <w:rPr>
          <w:rFonts w:ascii="Times New Roman" w:hAnsi="Times New Roman" w:cs="Times New Roman"/>
          <w:color w:val="1D1D1D"/>
          <w:sz w:val="24"/>
          <w:szCs w:val="24"/>
          <w:shd w:val="clear" w:color="auto" w:fill="FFFFFF"/>
        </w:rPr>
      </w:pPr>
    </w:p>
    <w:p w:rsidR="00F83BA8" w:rsidRPr="00F83BA8" w:rsidRDefault="00F83BA8" w:rsidP="00F83BA8">
      <w:pPr>
        <w:spacing w:after="0" w:line="480" w:lineRule="auto"/>
        <w:ind w:firstLine="720"/>
        <w:rPr>
          <w:rFonts w:ascii="Times New Roman" w:hAnsi="Times New Roman" w:cs="Times New Roman"/>
          <w:color w:val="1D1D1D"/>
          <w:sz w:val="24"/>
          <w:szCs w:val="24"/>
          <w:shd w:val="clear" w:color="auto" w:fill="FFFFFF"/>
        </w:rPr>
      </w:pPr>
    </w:p>
    <w:p w:rsidR="00F83BA8" w:rsidRPr="00F83BA8" w:rsidRDefault="00F83BA8" w:rsidP="00F83BA8">
      <w:pPr>
        <w:spacing w:after="0" w:line="480" w:lineRule="auto"/>
        <w:jc w:val="center"/>
        <w:rPr>
          <w:rFonts w:ascii="Times New Roman" w:hAnsi="Times New Roman" w:cs="Times New Roman"/>
          <w:color w:val="1D1D1D"/>
          <w:sz w:val="24"/>
          <w:szCs w:val="24"/>
          <w:shd w:val="clear" w:color="auto" w:fill="FFFFFF"/>
        </w:rPr>
      </w:pPr>
      <w:r w:rsidRPr="00F83BA8">
        <w:rPr>
          <w:rFonts w:ascii="Times New Roman" w:hAnsi="Times New Roman" w:cs="Times New Roman"/>
          <w:color w:val="1D1D1D"/>
          <w:sz w:val="24"/>
          <w:szCs w:val="24"/>
          <w:shd w:val="clear" w:color="auto" w:fill="FFFFFF"/>
        </w:rPr>
        <w:lastRenderedPageBreak/>
        <w:t>References</w:t>
      </w:r>
    </w:p>
    <w:p w:rsidR="00F83BA8" w:rsidRPr="00F83BA8" w:rsidRDefault="00F83BA8" w:rsidP="00F83BA8">
      <w:pPr>
        <w:spacing w:after="0" w:line="480" w:lineRule="auto"/>
        <w:ind w:left="720" w:hanging="720"/>
        <w:rPr>
          <w:rFonts w:ascii="Times New Roman" w:hAnsi="Times New Roman" w:cs="Times New Roman"/>
          <w:sz w:val="24"/>
          <w:szCs w:val="24"/>
        </w:rPr>
      </w:pPr>
      <w:proofErr w:type="spellStart"/>
      <w:proofErr w:type="gramStart"/>
      <w:r w:rsidRPr="00F83BA8">
        <w:rPr>
          <w:rFonts w:ascii="Times New Roman" w:hAnsi="Times New Roman" w:cs="Times New Roman"/>
          <w:color w:val="1D1D1D"/>
          <w:sz w:val="24"/>
          <w:szCs w:val="24"/>
          <w:shd w:val="clear" w:color="auto" w:fill="FFFFFF"/>
        </w:rPr>
        <w:t>DuPraw</w:t>
      </w:r>
      <w:proofErr w:type="spellEnd"/>
      <w:r w:rsidRPr="00F83BA8">
        <w:rPr>
          <w:rFonts w:ascii="Times New Roman" w:hAnsi="Times New Roman" w:cs="Times New Roman"/>
          <w:color w:val="1D1D1D"/>
          <w:sz w:val="24"/>
          <w:szCs w:val="24"/>
          <w:shd w:val="clear" w:color="auto" w:fill="FFFFFF"/>
        </w:rPr>
        <w:t xml:space="preserve">, E. M., &amp; </w:t>
      </w:r>
      <w:proofErr w:type="spellStart"/>
      <w:r w:rsidRPr="00F83BA8">
        <w:rPr>
          <w:rFonts w:ascii="Times New Roman" w:hAnsi="Times New Roman" w:cs="Times New Roman"/>
          <w:color w:val="1D1D1D"/>
          <w:sz w:val="24"/>
          <w:szCs w:val="24"/>
          <w:shd w:val="clear" w:color="auto" w:fill="FFFFFF"/>
        </w:rPr>
        <w:t>Axner</w:t>
      </w:r>
      <w:proofErr w:type="spellEnd"/>
      <w:r w:rsidRPr="00F83BA8">
        <w:rPr>
          <w:rFonts w:ascii="Times New Roman" w:hAnsi="Times New Roman" w:cs="Times New Roman"/>
          <w:color w:val="1D1D1D"/>
          <w:sz w:val="24"/>
          <w:szCs w:val="24"/>
          <w:shd w:val="clear" w:color="auto" w:fill="FFFFFF"/>
        </w:rPr>
        <w:t>, M. (1997).</w:t>
      </w:r>
      <w:proofErr w:type="gramEnd"/>
      <w:r w:rsidRPr="00F83BA8">
        <w:rPr>
          <w:rFonts w:ascii="Times New Roman" w:hAnsi="Times New Roman" w:cs="Times New Roman"/>
          <w:color w:val="1D1D1D"/>
          <w:sz w:val="24"/>
          <w:szCs w:val="24"/>
          <w:shd w:val="clear" w:color="auto" w:fill="FFFFFF"/>
        </w:rPr>
        <w:t xml:space="preserve"> </w:t>
      </w:r>
      <w:proofErr w:type="gramStart"/>
      <w:r w:rsidRPr="00F83BA8">
        <w:rPr>
          <w:rFonts w:ascii="Times New Roman" w:hAnsi="Times New Roman" w:cs="Times New Roman"/>
          <w:color w:val="1D1D1D"/>
          <w:sz w:val="24"/>
          <w:szCs w:val="24"/>
          <w:shd w:val="clear" w:color="auto" w:fill="FFFFFF"/>
        </w:rPr>
        <w:t>Working on Common Cross-cultural Communication Challenges.”</w:t>
      </w:r>
      <w:proofErr w:type="gramEnd"/>
      <w:r w:rsidRPr="00F83BA8">
        <w:rPr>
          <w:rFonts w:ascii="Times New Roman" w:hAnsi="Times New Roman" w:cs="Times New Roman"/>
          <w:color w:val="1D1D1D"/>
          <w:sz w:val="24"/>
          <w:szCs w:val="24"/>
          <w:shd w:val="clear" w:color="auto" w:fill="FFFFFF"/>
        </w:rPr>
        <w:t xml:space="preserve"> </w:t>
      </w:r>
      <w:proofErr w:type="gramStart"/>
      <w:r w:rsidRPr="00F83BA8">
        <w:rPr>
          <w:rFonts w:ascii="Times New Roman" w:hAnsi="Times New Roman" w:cs="Times New Roman"/>
          <w:i/>
          <w:color w:val="1D1D1D"/>
          <w:sz w:val="24"/>
          <w:szCs w:val="24"/>
          <w:shd w:val="clear" w:color="auto" w:fill="FFFFFF"/>
        </w:rPr>
        <w:t>PBS (Online).</w:t>
      </w:r>
      <w:proofErr w:type="gramEnd"/>
      <w:r w:rsidRPr="00F83BA8">
        <w:rPr>
          <w:rFonts w:ascii="Times New Roman" w:hAnsi="Times New Roman" w:cs="Times New Roman"/>
          <w:i/>
          <w:color w:val="1D1D1D"/>
          <w:sz w:val="24"/>
          <w:szCs w:val="24"/>
          <w:shd w:val="clear" w:color="auto" w:fill="FFFFFF"/>
        </w:rPr>
        <w:t xml:space="preserve"> </w:t>
      </w:r>
      <w:r w:rsidRPr="00F83BA8">
        <w:rPr>
          <w:rFonts w:ascii="Times New Roman" w:hAnsi="Times New Roman" w:cs="Times New Roman"/>
          <w:sz w:val="24"/>
          <w:szCs w:val="24"/>
        </w:rPr>
        <w:t>http://www.pbs.org/ampu/crosscult.html</w:t>
      </w:r>
    </w:p>
    <w:p w:rsidR="00F83BA8" w:rsidRPr="00F83BA8" w:rsidRDefault="00F83BA8" w:rsidP="00F83BA8">
      <w:pPr>
        <w:spacing w:after="0" w:line="480" w:lineRule="auto"/>
        <w:ind w:left="720" w:hanging="720"/>
        <w:rPr>
          <w:rFonts w:ascii="Times New Roman" w:hAnsi="Times New Roman" w:cs="Times New Roman"/>
          <w:sz w:val="24"/>
          <w:szCs w:val="24"/>
        </w:rPr>
      </w:pPr>
      <w:r w:rsidRPr="00F83BA8">
        <w:rPr>
          <w:rFonts w:ascii="Times New Roman" w:hAnsi="Times New Roman" w:cs="Times New Roman"/>
          <w:sz w:val="24"/>
          <w:szCs w:val="24"/>
        </w:rPr>
        <w:t xml:space="preserve">Meyer, E. (2014 September, 13). </w:t>
      </w:r>
      <w:proofErr w:type="gramStart"/>
      <w:r w:rsidRPr="00F83BA8">
        <w:rPr>
          <w:rFonts w:ascii="Times New Roman" w:hAnsi="Times New Roman" w:cs="Times New Roman"/>
          <w:sz w:val="24"/>
          <w:szCs w:val="24"/>
        </w:rPr>
        <w:t>“Looking Another Culture in the Eye.”</w:t>
      </w:r>
      <w:proofErr w:type="gramEnd"/>
      <w:r w:rsidRPr="00F83BA8">
        <w:rPr>
          <w:rFonts w:ascii="Times New Roman" w:hAnsi="Times New Roman" w:cs="Times New Roman"/>
          <w:sz w:val="24"/>
          <w:szCs w:val="24"/>
        </w:rPr>
        <w:t xml:space="preserve"> </w:t>
      </w:r>
      <w:proofErr w:type="gramStart"/>
      <w:r w:rsidRPr="00F83BA8">
        <w:rPr>
          <w:rFonts w:ascii="Times New Roman" w:hAnsi="Times New Roman" w:cs="Times New Roman"/>
          <w:i/>
          <w:sz w:val="24"/>
          <w:szCs w:val="24"/>
        </w:rPr>
        <w:t>The New York Times (Online News).</w:t>
      </w:r>
      <w:proofErr w:type="gramEnd"/>
      <w:r w:rsidRPr="00F83BA8">
        <w:rPr>
          <w:rFonts w:ascii="Times New Roman" w:hAnsi="Times New Roman" w:cs="Times New Roman"/>
          <w:sz w:val="24"/>
          <w:szCs w:val="24"/>
        </w:rPr>
        <w:t xml:space="preserve"> https://www.nytimes.com/2014/09/14/jobs/looking-another-culture-in-the-eye.html?_r=0</w:t>
      </w:r>
    </w:p>
    <w:p w:rsidR="00F83BA8" w:rsidRPr="00F83BA8" w:rsidRDefault="00F83BA8" w:rsidP="00F83BA8">
      <w:pPr>
        <w:spacing w:after="0" w:line="480" w:lineRule="auto"/>
        <w:ind w:left="720" w:hanging="720"/>
        <w:rPr>
          <w:rFonts w:ascii="Times New Roman" w:hAnsi="Times New Roman" w:cs="Times New Roman"/>
          <w:color w:val="1D1D1D"/>
          <w:sz w:val="24"/>
          <w:szCs w:val="24"/>
          <w:shd w:val="clear" w:color="auto" w:fill="FFFFFF"/>
        </w:rPr>
      </w:pPr>
      <w:proofErr w:type="gramStart"/>
      <w:r w:rsidRPr="00F83BA8">
        <w:rPr>
          <w:rFonts w:ascii="Times New Roman" w:hAnsi="Times New Roman" w:cs="Times New Roman"/>
          <w:sz w:val="24"/>
          <w:szCs w:val="24"/>
        </w:rPr>
        <w:t>The Video clip-</w:t>
      </w:r>
      <w:r w:rsidRPr="00F83BA8">
        <w:rPr>
          <w:rFonts w:ascii="Times New Roman" w:hAnsi="Times New Roman" w:cs="Times New Roman"/>
          <w:i/>
          <w:sz w:val="24"/>
          <w:szCs w:val="24"/>
        </w:rPr>
        <w:t>Culture Shock Sudanese Refugees Coming to America.</w:t>
      </w:r>
      <w:proofErr w:type="gramEnd"/>
      <w:r w:rsidRPr="00F83BA8">
        <w:rPr>
          <w:rFonts w:ascii="Times New Roman" w:hAnsi="Times New Roman" w:cs="Times New Roman"/>
          <w:sz w:val="24"/>
          <w:szCs w:val="24"/>
        </w:rPr>
        <w:t xml:space="preserve"> </w:t>
      </w:r>
      <w:proofErr w:type="spellStart"/>
      <w:proofErr w:type="gramStart"/>
      <w:r w:rsidRPr="00F83BA8">
        <w:rPr>
          <w:rFonts w:ascii="Times New Roman" w:hAnsi="Times New Roman" w:cs="Times New Roman"/>
          <w:sz w:val="24"/>
          <w:szCs w:val="24"/>
        </w:rPr>
        <w:t>Youtube</w:t>
      </w:r>
      <w:proofErr w:type="spellEnd"/>
      <w:r w:rsidRPr="00F83BA8">
        <w:rPr>
          <w:rFonts w:ascii="Times New Roman" w:hAnsi="Times New Roman" w:cs="Times New Roman"/>
          <w:sz w:val="24"/>
          <w:szCs w:val="24"/>
        </w:rPr>
        <w:t xml:space="preserve"> (Online).</w:t>
      </w:r>
      <w:proofErr w:type="gramEnd"/>
      <w:r w:rsidRPr="00F83BA8">
        <w:rPr>
          <w:rFonts w:ascii="Times New Roman" w:hAnsi="Times New Roman" w:cs="Times New Roman"/>
          <w:sz w:val="24"/>
          <w:szCs w:val="24"/>
        </w:rPr>
        <w:t xml:space="preserve"> https://www.youtube.com/watch?v=-Giwujxh2No</w:t>
      </w:r>
    </w:p>
    <w:sectPr w:rsidR="00F83BA8" w:rsidRPr="00F83BA8" w:rsidSect="00F83B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D39" w:rsidRDefault="003F1D39" w:rsidP="00F83BA8">
      <w:pPr>
        <w:spacing w:after="0" w:line="240" w:lineRule="auto"/>
      </w:pPr>
      <w:r>
        <w:separator/>
      </w:r>
    </w:p>
  </w:endnote>
  <w:endnote w:type="continuationSeparator" w:id="0">
    <w:p w:rsidR="003F1D39" w:rsidRDefault="003F1D39" w:rsidP="00F83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D39" w:rsidRDefault="003F1D39" w:rsidP="00F83BA8">
      <w:pPr>
        <w:spacing w:after="0" w:line="240" w:lineRule="auto"/>
      </w:pPr>
      <w:r>
        <w:separator/>
      </w:r>
    </w:p>
  </w:footnote>
  <w:footnote w:type="continuationSeparator" w:id="0">
    <w:p w:rsidR="003F1D39" w:rsidRDefault="003F1D39" w:rsidP="00F83B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BA8" w:rsidRPr="00F83BA8" w:rsidRDefault="00F83BA8">
    <w:pPr>
      <w:pStyle w:val="Header"/>
      <w:rPr>
        <w:rFonts w:ascii="Times New Roman" w:hAnsi="Times New Roman" w:cs="Times New Roman"/>
        <w:sz w:val="24"/>
        <w:szCs w:val="24"/>
      </w:rPr>
    </w:pPr>
    <w:r w:rsidRPr="00F83BA8">
      <w:rPr>
        <w:rFonts w:ascii="Times New Roman" w:hAnsi="Times New Roman" w:cs="Times New Roman"/>
        <w:sz w:val="24"/>
        <w:szCs w:val="24"/>
      </w:rPr>
      <w:t>CULTURAL AND INTERPERSONAL COMMUNICATION</w:t>
    </w:r>
    <w:r w:rsidRPr="00F83BA8">
      <w:rPr>
        <w:rFonts w:ascii="Times New Roman" w:hAnsi="Times New Roman" w:cs="Times New Roman"/>
        <w:sz w:val="24"/>
        <w:szCs w:val="24"/>
      </w:rPr>
      <w:tab/>
    </w:r>
    <w:r w:rsidRPr="00F83BA8">
      <w:rPr>
        <w:rFonts w:ascii="Times New Roman" w:hAnsi="Times New Roman" w:cs="Times New Roman"/>
        <w:sz w:val="24"/>
        <w:szCs w:val="24"/>
      </w:rPr>
      <w:tab/>
    </w:r>
    <w:r w:rsidRPr="00F83BA8">
      <w:rPr>
        <w:rFonts w:ascii="Times New Roman" w:hAnsi="Times New Roman" w:cs="Times New Roman"/>
        <w:sz w:val="24"/>
        <w:szCs w:val="24"/>
      </w:rPr>
      <w:fldChar w:fldCharType="begin"/>
    </w:r>
    <w:r w:rsidRPr="00F83BA8">
      <w:rPr>
        <w:rFonts w:ascii="Times New Roman" w:hAnsi="Times New Roman" w:cs="Times New Roman"/>
        <w:sz w:val="24"/>
        <w:szCs w:val="24"/>
      </w:rPr>
      <w:instrText xml:space="preserve"> PAGE   \* MERGEFORMAT </w:instrText>
    </w:r>
    <w:r w:rsidRPr="00F83BA8">
      <w:rPr>
        <w:rFonts w:ascii="Times New Roman" w:hAnsi="Times New Roman" w:cs="Times New Roman"/>
        <w:sz w:val="24"/>
        <w:szCs w:val="24"/>
      </w:rPr>
      <w:fldChar w:fldCharType="separate"/>
    </w:r>
    <w:r w:rsidR="009B506B">
      <w:rPr>
        <w:rFonts w:ascii="Times New Roman" w:hAnsi="Times New Roman" w:cs="Times New Roman"/>
        <w:noProof/>
        <w:sz w:val="24"/>
        <w:szCs w:val="24"/>
      </w:rPr>
      <w:t>4</w:t>
    </w:r>
    <w:r w:rsidRPr="00F83BA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BA8" w:rsidRPr="00F83BA8" w:rsidRDefault="00F83BA8" w:rsidP="00F83BA8">
    <w:pPr>
      <w:pStyle w:val="Header"/>
      <w:jc w:val="right"/>
      <w:rPr>
        <w:rFonts w:ascii="Times New Roman" w:hAnsi="Times New Roman" w:cs="Times New Roman"/>
        <w:sz w:val="24"/>
        <w:szCs w:val="24"/>
      </w:rPr>
    </w:pPr>
    <w:r w:rsidRPr="00F83BA8">
      <w:rPr>
        <w:rFonts w:ascii="Times New Roman" w:hAnsi="Times New Roman" w:cs="Times New Roman"/>
        <w:sz w:val="24"/>
        <w:szCs w:val="24"/>
      </w:rPr>
      <w:fldChar w:fldCharType="begin"/>
    </w:r>
    <w:r w:rsidRPr="00F83BA8">
      <w:rPr>
        <w:rFonts w:ascii="Times New Roman" w:hAnsi="Times New Roman" w:cs="Times New Roman"/>
        <w:sz w:val="24"/>
        <w:szCs w:val="24"/>
      </w:rPr>
      <w:instrText xml:space="preserve"> PAGE   \* MERGEFORMAT </w:instrText>
    </w:r>
    <w:r w:rsidRPr="00F83BA8">
      <w:rPr>
        <w:rFonts w:ascii="Times New Roman" w:hAnsi="Times New Roman" w:cs="Times New Roman"/>
        <w:sz w:val="24"/>
        <w:szCs w:val="24"/>
      </w:rPr>
      <w:fldChar w:fldCharType="separate"/>
    </w:r>
    <w:r w:rsidR="009B506B">
      <w:rPr>
        <w:rFonts w:ascii="Times New Roman" w:hAnsi="Times New Roman" w:cs="Times New Roman"/>
        <w:noProof/>
        <w:sz w:val="24"/>
        <w:szCs w:val="24"/>
      </w:rPr>
      <w:t>1</w:t>
    </w:r>
    <w:r w:rsidRPr="00F83BA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BA8"/>
    <w:rsid w:val="000D3647"/>
    <w:rsid w:val="0024334D"/>
    <w:rsid w:val="00365E17"/>
    <w:rsid w:val="003F1D39"/>
    <w:rsid w:val="004256A6"/>
    <w:rsid w:val="00487EA4"/>
    <w:rsid w:val="00802FF1"/>
    <w:rsid w:val="00885C11"/>
    <w:rsid w:val="00923361"/>
    <w:rsid w:val="009B506B"/>
    <w:rsid w:val="00EB5AD9"/>
    <w:rsid w:val="00F10BA8"/>
    <w:rsid w:val="00F6468C"/>
    <w:rsid w:val="00F83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4334D"/>
    <w:rPr>
      <w:color w:val="0000FF"/>
      <w:u w:val="single"/>
    </w:rPr>
  </w:style>
  <w:style w:type="paragraph" w:styleId="NormalWeb">
    <w:name w:val="Normal (Web)"/>
    <w:basedOn w:val="Normal"/>
    <w:uiPriority w:val="99"/>
    <w:semiHidden/>
    <w:unhideWhenUsed/>
    <w:rsid w:val="00F83B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83BA8"/>
    <w:rPr>
      <w:i/>
      <w:iCs/>
    </w:rPr>
  </w:style>
  <w:style w:type="paragraph" w:styleId="Header">
    <w:name w:val="header"/>
    <w:basedOn w:val="Normal"/>
    <w:link w:val="HeaderChar"/>
    <w:uiPriority w:val="99"/>
    <w:unhideWhenUsed/>
    <w:rsid w:val="00F83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BA8"/>
  </w:style>
  <w:style w:type="paragraph" w:styleId="Footer">
    <w:name w:val="footer"/>
    <w:basedOn w:val="Normal"/>
    <w:link w:val="FooterChar"/>
    <w:uiPriority w:val="99"/>
    <w:unhideWhenUsed/>
    <w:rsid w:val="00F83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B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4334D"/>
    <w:rPr>
      <w:color w:val="0000FF"/>
      <w:u w:val="single"/>
    </w:rPr>
  </w:style>
  <w:style w:type="paragraph" w:styleId="NormalWeb">
    <w:name w:val="Normal (Web)"/>
    <w:basedOn w:val="Normal"/>
    <w:uiPriority w:val="99"/>
    <w:semiHidden/>
    <w:unhideWhenUsed/>
    <w:rsid w:val="00F83B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83BA8"/>
    <w:rPr>
      <w:i/>
      <w:iCs/>
    </w:rPr>
  </w:style>
  <w:style w:type="paragraph" w:styleId="Header">
    <w:name w:val="header"/>
    <w:basedOn w:val="Normal"/>
    <w:link w:val="HeaderChar"/>
    <w:uiPriority w:val="99"/>
    <w:unhideWhenUsed/>
    <w:rsid w:val="00F83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BA8"/>
  </w:style>
  <w:style w:type="paragraph" w:styleId="Footer">
    <w:name w:val="footer"/>
    <w:basedOn w:val="Normal"/>
    <w:link w:val="FooterChar"/>
    <w:uiPriority w:val="99"/>
    <w:unhideWhenUsed/>
    <w:rsid w:val="00F83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258195">
      <w:bodyDiv w:val="1"/>
      <w:marLeft w:val="0"/>
      <w:marRight w:val="0"/>
      <w:marTop w:val="0"/>
      <w:marBottom w:val="0"/>
      <w:divBdr>
        <w:top w:val="none" w:sz="0" w:space="0" w:color="auto"/>
        <w:left w:val="none" w:sz="0" w:space="0" w:color="auto"/>
        <w:bottom w:val="none" w:sz="0" w:space="0" w:color="auto"/>
        <w:right w:val="none" w:sz="0" w:space="0" w:color="auto"/>
      </w:divBdr>
    </w:div>
    <w:div w:id="1153179355">
      <w:bodyDiv w:val="1"/>
      <w:marLeft w:val="0"/>
      <w:marRight w:val="0"/>
      <w:marTop w:val="0"/>
      <w:marBottom w:val="0"/>
      <w:divBdr>
        <w:top w:val="none" w:sz="0" w:space="0" w:color="auto"/>
        <w:left w:val="none" w:sz="0" w:space="0" w:color="auto"/>
        <w:bottom w:val="none" w:sz="0" w:space="0" w:color="auto"/>
        <w:right w:val="none" w:sz="0" w:space="0" w:color="auto"/>
      </w:divBdr>
      <w:divsChild>
        <w:div w:id="307056047">
          <w:marLeft w:val="0"/>
          <w:marRight w:val="0"/>
          <w:marTop w:val="0"/>
          <w:marBottom w:val="0"/>
          <w:divBdr>
            <w:top w:val="none" w:sz="0" w:space="0" w:color="auto"/>
            <w:left w:val="none" w:sz="0" w:space="0" w:color="auto"/>
            <w:bottom w:val="none" w:sz="0" w:space="0" w:color="auto"/>
            <w:right w:val="none" w:sz="0" w:space="0" w:color="auto"/>
          </w:divBdr>
          <w:divsChild>
            <w:div w:id="107855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2020-05-18T14:32:00Z</dcterms:created>
  <dcterms:modified xsi:type="dcterms:W3CDTF">2020-05-18T14:32:00Z</dcterms:modified>
</cp:coreProperties>
</file>